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17" w:rsidRPr="004603F8" w:rsidRDefault="00680B17" w:rsidP="00680B17">
      <w:pPr>
        <w:ind w:firstLineChars="200" w:firstLine="482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附件</w:t>
      </w:r>
      <w:r w:rsidRPr="004603F8">
        <w:rPr>
          <w:rFonts w:hint="eastAsia"/>
          <w:b/>
          <w:sz w:val="24"/>
          <w:szCs w:val="28"/>
        </w:rPr>
        <w:t>:</w:t>
      </w:r>
    </w:p>
    <w:p w:rsidR="00680B17" w:rsidRDefault="00680B17" w:rsidP="00680B17">
      <w:pPr>
        <w:ind w:firstLineChars="200" w:firstLine="562"/>
        <w:jc w:val="center"/>
        <w:rPr>
          <w:b/>
          <w:sz w:val="28"/>
          <w:szCs w:val="28"/>
        </w:rPr>
      </w:pPr>
      <w:r w:rsidRPr="004603F8">
        <w:rPr>
          <w:rFonts w:hint="eastAsia"/>
          <w:b/>
          <w:sz w:val="28"/>
          <w:szCs w:val="28"/>
        </w:rPr>
        <w:t>“官气”十足、“衙门”做派、效能低下问题专项整治工作情况表</w:t>
      </w:r>
    </w:p>
    <w:p w:rsidR="00680B17" w:rsidRPr="004603F8" w:rsidRDefault="00680B17" w:rsidP="00680B17">
      <w:pPr>
        <w:ind w:firstLineChars="200"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p w:rsidR="00680B17" w:rsidRPr="004603F8" w:rsidRDefault="00680B17" w:rsidP="00680B17">
      <w:pPr>
        <w:ind w:firstLineChars="200" w:firstLine="482"/>
        <w:jc w:val="left"/>
        <w:rPr>
          <w:b/>
          <w:sz w:val="24"/>
          <w:szCs w:val="28"/>
        </w:rPr>
      </w:pPr>
      <w:r w:rsidRPr="004603F8">
        <w:rPr>
          <w:rFonts w:hint="eastAsia"/>
          <w:b/>
          <w:sz w:val="24"/>
          <w:szCs w:val="28"/>
        </w:rPr>
        <w:t>部门</w:t>
      </w:r>
      <w:r>
        <w:rPr>
          <w:rFonts w:hint="eastAsia"/>
          <w:b/>
          <w:sz w:val="24"/>
          <w:szCs w:val="28"/>
        </w:rPr>
        <w:t>/</w:t>
      </w:r>
      <w:r w:rsidRPr="004603F8">
        <w:rPr>
          <w:rFonts w:hint="eastAsia"/>
          <w:b/>
          <w:sz w:val="24"/>
          <w:szCs w:val="28"/>
        </w:rPr>
        <w:t>二级学院</w:t>
      </w:r>
      <w:r>
        <w:rPr>
          <w:rFonts w:hint="eastAsia"/>
          <w:b/>
          <w:sz w:val="24"/>
          <w:szCs w:val="28"/>
        </w:rPr>
        <w:t>（盖章</w:t>
      </w:r>
      <w:r w:rsidRPr="004603F8">
        <w:rPr>
          <w:rFonts w:hint="eastAsia"/>
          <w:b/>
          <w:sz w:val="24"/>
          <w:szCs w:val="28"/>
        </w:rPr>
        <w:t>）：</w:t>
      </w:r>
      <w:r w:rsidRPr="004603F8">
        <w:rPr>
          <w:rFonts w:hint="eastAsia"/>
          <w:b/>
          <w:sz w:val="24"/>
          <w:szCs w:val="28"/>
        </w:rPr>
        <w:t xml:space="preserve">    </w:t>
      </w:r>
      <w:r>
        <w:rPr>
          <w:rFonts w:hint="eastAsia"/>
          <w:b/>
          <w:sz w:val="24"/>
          <w:szCs w:val="28"/>
        </w:rPr>
        <w:t xml:space="preserve"> </w:t>
      </w:r>
      <w:r w:rsidRPr="004603F8">
        <w:rPr>
          <w:rFonts w:hint="eastAsia"/>
          <w:b/>
          <w:sz w:val="24"/>
          <w:szCs w:val="28"/>
        </w:rPr>
        <w:t xml:space="preserve"> </w:t>
      </w:r>
      <w:r>
        <w:rPr>
          <w:rFonts w:hint="eastAsia"/>
          <w:b/>
          <w:sz w:val="24"/>
          <w:szCs w:val="28"/>
        </w:rPr>
        <w:t xml:space="preserve">          </w:t>
      </w:r>
      <w:r w:rsidR="00EE79E4">
        <w:rPr>
          <w:rFonts w:hint="eastAsia"/>
          <w:b/>
          <w:sz w:val="24"/>
          <w:szCs w:val="28"/>
        </w:rPr>
        <w:t xml:space="preserve">            </w:t>
      </w:r>
      <w:r w:rsidRPr="004603F8">
        <w:rPr>
          <w:rFonts w:hint="eastAsia"/>
          <w:b/>
          <w:sz w:val="24"/>
          <w:szCs w:val="28"/>
        </w:rPr>
        <w:t>填报人：</w:t>
      </w:r>
      <w:r w:rsidRPr="004603F8">
        <w:rPr>
          <w:rFonts w:hint="eastAsia"/>
          <w:b/>
          <w:sz w:val="24"/>
          <w:szCs w:val="28"/>
        </w:rPr>
        <w:t xml:space="preserve">            </w:t>
      </w:r>
      <w:r>
        <w:rPr>
          <w:rFonts w:hint="eastAsia"/>
          <w:b/>
          <w:sz w:val="24"/>
          <w:szCs w:val="28"/>
        </w:rPr>
        <w:t xml:space="preserve">     </w:t>
      </w:r>
      <w:r w:rsidR="00CE20FD">
        <w:rPr>
          <w:rFonts w:hint="eastAsia"/>
          <w:b/>
          <w:sz w:val="24"/>
          <w:szCs w:val="28"/>
        </w:rPr>
        <w:t xml:space="preserve"> </w:t>
      </w:r>
      <w:r>
        <w:rPr>
          <w:rFonts w:hint="eastAsia"/>
          <w:b/>
          <w:sz w:val="24"/>
          <w:szCs w:val="28"/>
        </w:rPr>
        <w:t xml:space="preserve">    </w:t>
      </w:r>
      <w:r w:rsidR="00CE20FD">
        <w:rPr>
          <w:rFonts w:hint="eastAsia"/>
          <w:b/>
          <w:sz w:val="24"/>
          <w:szCs w:val="28"/>
        </w:rPr>
        <w:t xml:space="preserve"> </w:t>
      </w:r>
      <w:r>
        <w:rPr>
          <w:rFonts w:hint="eastAsia"/>
          <w:b/>
          <w:sz w:val="24"/>
          <w:szCs w:val="28"/>
        </w:rPr>
        <w:t xml:space="preserve"> </w:t>
      </w:r>
      <w:r w:rsidRPr="004603F8">
        <w:rPr>
          <w:rFonts w:hint="eastAsia"/>
          <w:b/>
          <w:sz w:val="24"/>
          <w:szCs w:val="28"/>
        </w:rPr>
        <w:t>填报时间：</w:t>
      </w:r>
    </w:p>
    <w:tbl>
      <w:tblPr>
        <w:tblStyle w:val="a3"/>
        <w:tblW w:w="0" w:type="auto"/>
        <w:tblLook w:val="04A0"/>
      </w:tblPr>
      <w:tblGrid>
        <w:gridCol w:w="1101"/>
        <w:gridCol w:w="3402"/>
        <w:gridCol w:w="3118"/>
        <w:gridCol w:w="2552"/>
        <w:gridCol w:w="1417"/>
        <w:gridCol w:w="1418"/>
        <w:gridCol w:w="1166"/>
      </w:tblGrid>
      <w:tr w:rsidR="00680B17" w:rsidTr="00FC0E93">
        <w:trPr>
          <w:trHeight w:val="661"/>
        </w:trPr>
        <w:tc>
          <w:tcPr>
            <w:tcW w:w="1101" w:type="dxa"/>
            <w:vAlign w:val="center"/>
          </w:tcPr>
          <w:p w:rsidR="00680B17" w:rsidRPr="006E318D" w:rsidRDefault="00680B17" w:rsidP="00FC0E93">
            <w:pPr>
              <w:jc w:val="center"/>
              <w:rPr>
                <w:b/>
                <w:sz w:val="24"/>
                <w:szCs w:val="28"/>
              </w:rPr>
            </w:pPr>
            <w:r w:rsidRPr="006E318D">
              <w:rPr>
                <w:rFonts w:hint="eastAsia"/>
                <w:b/>
                <w:sz w:val="24"/>
                <w:szCs w:val="28"/>
              </w:rPr>
              <w:t>问题</w:t>
            </w:r>
          </w:p>
        </w:tc>
        <w:tc>
          <w:tcPr>
            <w:tcW w:w="3402" w:type="dxa"/>
            <w:vAlign w:val="center"/>
          </w:tcPr>
          <w:p w:rsidR="00680B17" w:rsidRPr="006E318D" w:rsidRDefault="00680B17" w:rsidP="00FC0E93">
            <w:pPr>
              <w:jc w:val="center"/>
              <w:rPr>
                <w:b/>
                <w:sz w:val="24"/>
                <w:szCs w:val="28"/>
              </w:rPr>
            </w:pPr>
            <w:r w:rsidRPr="006E318D">
              <w:rPr>
                <w:rFonts w:hint="eastAsia"/>
                <w:b/>
                <w:sz w:val="24"/>
                <w:szCs w:val="28"/>
              </w:rPr>
              <w:t>具体表现</w:t>
            </w:r>
          </w:p>
        </w:tc>
        <w:tc>
          <w:tcPr>
            <w:tcW w:w="3118" w:type="dxa"/>
            <w:vAlign w:val="center"/>
          </w:tcPr>
          <w:p w:rsidR="00680B17" w:rsidRPr="006E318D" w:rsidRDefault="00680B17" w:rsidP="00FC0E93">
            <w:pPr>
              <w:jc w:val="center"/>
              <w:rPr>
                <w:b/>
                <w:sz w:val="24"/>
                <w:szCs w:val="28"/>
              </w:rPr>
            </w:pPr>
            <w:r w:rsidRPr="006E318D">
              <w:rPr>
                <w:rFonts w:hint="eastAsia"/>
                <w:b/>
                <w:sz w:val="24"/>
                <w:szCs w:val="28"/>
              </w:rPr>
              <w:t>自查情况</w:t>
            </w:r>
          </w:p>
        </w:tc>
        <w:tc>
          <w:tcPr>
            <w:tcW w:w="2552" w:type="dxa"/>
            <w:vAlign w:val="center"/>
          </w:tcPr>
          <w:p w:rsidR="00680B17" w:rsidRPr="006E318D" w:rsidRDefault="00680B17" w:rsidP="00FC0E93">
            <w:pPr>
              <w:jc w:val="center"/>
              <w:rPr>
                <w:b/>
                <w:sz w:val="24"/>
                <w:szCs w:val="28"/>
              </w:rPr>
            </w:pPr>
            <w:r w:rsidRPr="006E318D">
              <w:rPr>
                <w:rFonts w:hint="eastAsia"/>
                <w:b/>
                <w:sz w:val="24"/>
                <w:szCs w:val="28"/>
              </w:rPr>
              <w:t>整改措施</w:t>
            </w:r>
          </w:p>
        </w:tc>
        <w:tc>
          <w:tcPr>
            <w:tcW w:w="1417" w:type="dxa"/>
            <w:vAlign w:val="center"/>
          </w:tcPr>
          <w:p w:rsidR="00680B17" w:rsidRPr="006E318D" w:rsidRDefault="00680B17" w:rsidP="00FC0E93">
            <w:pPr>
              <w:jc w:val="center"/>
              <w:rPr>
                <w:b/>
                <w:sz w:val="24"/>
                <w:szCs w:val="28"/>
              </w:rPr>
            </w:pPr>
            <w:r w:rsidRPr="006E318D">
              <w:rPr>
                <w:rFonts w:hint="eastAsia"/>
                <w:b/>
                <w:sz w:val="24"/>
                <w:szCs w:val="28"/>
              </w:rPr>
              <w:t>责任人</w:t>
            </w:r>
          </w:p>
        </w:tc>
        <w:tc>
          <w:tcPr>
            <w:tcW w:w="1418" w:type="dxa"/>
            <w:vAlign w:val="center"/>
          </w:tcPr>
          <w:p w:rsidR="00680B17" w:rsidRPr="006E318D" w:rsidRDefault="00680B17" w:rsidP="00FC0E93">
            <w:pPr>
              <w:jc w:val="center"/>
              <w:rPr>
                <w:b/>
                <w:sz w:val="24"/>
                <w:szCs w:val="28"/>
              </w:rPr>
            </w:pPr>
            <w:r w:rsidRPr="006E318D">
              <w:rPr>
                <w:rFonts w:hint="eastAsia"/>
                <w:b/>
                <w:sz w:val="24"/>
                <w:szCs w:val="28"/>
              </w:rPr>
              <w:t>整改时限</w:t>
            </w:r>
          </w:p>
        </w:tc>
        <w:tc>
          <w:tcPr>
            <w:tcW w:w="1166" w:type="dxa"/>
            <w:vAlign w:val="center"/>
          </w:tcPr>
          <w:p w:rsidR="00680B17" w:rsidRPr="00B407DE" w:rsidRDefault="00680B17" w:rsidP="00FC0E93">
            <w:pPr>
              <w:jc w:val="center"/>
              <w:rPr>
                <w:b/>
                <w:sz w:val="22"/>
                <w:szCs w:val="28"/>
              </w:rPr>
            </w:pPr>
            <w:r w:rsidRPr="00B407DE">
              <w:rPr>
                <w:rFonts w:hint="eastAsia"/>
                <w:b/>
                <w:sz w:val="22"/>
                <w:szCs w:val="28"/>
              </w:rPr>
              <w:t>是否已完成整改</w:t>
            </w:r>
          </w:p>
        </w:tc>
      </w:tr>
      <w:tr w:rsidR="00680B17" w:rsidTr="00FC0E93">
        <w:tc>
          <w:tcPr>
            <w:tcW w:w="1101" w:type="dxa"/>
            <w:vMerge w:val="restart"/>
            <w:vAlign w:val="center"/>
          </w:tcPr>
          <w:p w:rsidR="00680B17" w:rsidRPr="006E318D" w:rsidRDefault="00680B17" w:rsidP="00FC0E93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6E318D">
              <w:rPr>
                <w:rFonts w:hint="eastAsia"/>
                <w:b/>
                <w:sz w:val="24"/>
                <w:szCs w:val="28"/>
              </w:rPr>
              <w:t>“官气”</w:t>
            </w:r>
          </w:p>
          <w:p w:rsidR="00680B17" w:rsidRDefault="00680B17" w:rsidP="00FC0E9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E318D">
              <w:rPr>
                <w:rFonts w:hint="eastAsia"/>
                <w:b/>
                <w:sz w:val="24"/>
                <w:szCs w:val="28"/>
              </w:rPr>
              <w:t>十足</w:t>
            </w:r>
          </w:p>
        </w:tc>
        <w:tc>
          <w:tcPr>
            <w:tcW w:w="3402" w:type="dxa"/>
          </w:tcPr>
          <w:p w:rsidR="00680B17" w:rsidRPr="006E318D" w:rsidRDefault="00680B17" w:rsidP="00FC0E93">
            <w:r>
              <w:rPr>
                <w:rFonts w:hint="eastAsia"/>
              </w:rPr>
              <w:t>贯彻民主集中制不到位，执行议事决策程序不规范；落实民主集中制“变形走样”，主要领导干部作风武断，个人说了算；“三重一大”决策领导说了算，群众不知情。</w:t>
            </w:r>
          </w:p>
        </w:tc>
        <w:tc>
          <w:tcPr>
            <w:tcW w:w="3118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680B17" w:rsidTr="00FC0E93">
        <w:tc>
          <w:tcPr>
            <w:tcW w:w="1101" w:type="dxa"/>
            <w:vMerge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80B17" w:rsidRPr="006E318D" w:rsidRDefault="00680B17" w:rsidP="00FC0E93">
            <w:r>
              <w:rPr>
                <w:rFonts w:hint="eastAsia"/>
              </w:rPr>
              <w:t>二级学院议事规则执行不到位，结合实际不紧密，操作性不强，以</w:t>
            </w:r>
            <w:proofErr w:type="gramStart"/>
            <w:r>
              <w:rPr>
                <w:rFonts w:hint="eastAsia"/>
              </w:rPr>
              <w:t>书记院长</w:t>
            </w:r>
            <w:proofErr w:type="gramEnd"/>
            <w:r>
              <w:rPr>
                <w:rFonts w:hint="eastAsia"/>
              </w:rPr>
              <w:t>“碰碰头”、班子成员“议一议”代替党总支部（直属支部）委员会议、党政联席会议。</w:t>
            </w:r>
          </w:p>
        </w:tc>
        <w:tc>
          <w:tcPr>
            <w:tcW w:w="3118" w:type="dxa"/>
          </w:tcPr>
          <w:p w:rsidR="00680B17" w:rsidRPr="00957021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680B17" w:rsidTr="00FC0E93">
        <w:tc>
          <w:tcPr>
            <w:tcW w:w="1101" w:type="dxa"/>
            <w:vMerge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80B17" w:rsidRPr="006E318D" w:rsidRDefault="00CE20FD" w:rsidP="00FC0E93">
            <w:r>
              <w:rPr>
                <w:rFonts w:hint="eastAsia"/>
              </w:rPr>
              <w:t>行政</w:t>
            </w:r>
            <w:r w:rsidR="00680B17">
              <w:rPr>
                <w:rFonts w:hint="eastAsia"/>
              </w:rPr>
              <w:t>职能、教辅部门领导干部深入基层调查研究不够，习惯坐在办公室看材料、听汇报，很少深入一线查实情、解民忧、办实事。二级学院领导干部联系班级、教师不深入、不扎实，搞不清群众想什么、问题在哪里。</w:t>
            </w:r>
          </w:p>
        </w:tc>
        <w:tc>
          <w:tcPr>
            <w:tcW w:w="3118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680B17" w:rsidTr="00FC0E93">
        <w:trPr>
          <w:trHeight w:val="1542"/>
        </w:trPr>
        <w:tc>
          <w:tcPr>
            <w:tcW w:w="1101" w:type="dxa"/>
            <w:vMerge w:val="restart"/>
            <w:vAlign w:val="center"/>
          </w:tcPr>
          <w:p w:rsidR="00680B17" w:rsidRPr="004603F8" w:rsidRDefault="00680B17" w:rsidP="00FC0E93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4603F8">
              <w:rPr>
                <w:rFonts w:hint="eastAsia"/>
                <w:b/>
                <w:sz w:val="24"/>
                <w:szCs w:val="28"/>
              </w:rPr>
              <w:lastRenderedPageBreak/>
              <w:t>衙门</w:t>
            </w:r>
          </w:p>
          <w:p w:rsidR="00680B17" w:rsidRPr="004603F8" w:rsidRDefault="00680B17" w:rsidP="00FC0E93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4603F8">
              <w:rPr>
                <w:rFonts w:hint="eastAsia"/>
                <w:b/>
                <w:sz w:val="24"/>
                <w:szCs w:val="28"/>
              </w:rPr>
              <w:t>做派</w:t>
            </w:r>
          </w:p>
        </w:tc>
        <w:tc>
          <w:tcPr>
            <w:tcW w:w="3402" w:type="dxa"/>
            <w:vAlign w:val="center"/>
          </w:tcPr>
          <w:p w:rsidR="00680B17" w:rsidRPr="006E318D" w:rsidRDefault="00680B17" w:rsidP="00FC0E93">
            <w:pPr>
              <w:jc w:val="left"/>
            </w:pPr>
            <w:r>
              <w:rPr>
                <w:rFonts w:hint="eastAsia"/>
              </w:rPr>
              <w:t>服务意识不强，对待师生态度冷漠、颐指气使，“门难进、脸难看、事难办”。</w:t>
            </w:r>
          </w:p>
        </w:tc>
        <w:tc>
          <w:tcPr>
            <w:tcW w:w="3118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680B17" w:rsidTr="00FC0E93">
        <w:trPr>
          <w:trHeight w:val="1548"/>
        </w:trPr>
        <w:tc>
          <w:tcPr>
            <w:tcW w:w="1101" w:type="dxa"/>
            <w:vMerge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80B17" w:rsidRPr="006E318D" w:rsidRDefault="00680B17" w:rsidP="00FC0E93">
            <w:pPr>
              <w:jc w:val="left"/>
            </w:pPr>
            <w:r>
              <w:rPr>
                <w:rFonts w:hint="eastAsia"/>
              </w:rPr>
              <w:t>办事流程繁杂。层层签字审批，多个部门盖章，师生“跑断腿”，遇事“干着急”。</w:t>
            </w:r>
          </w:p>
        </w:tc>
        <w:tc>
          <w:tcPr>
            <w:tcW w:w="3118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680B17" w:rsidTr="00FC0E93">
        <w:trPr>
          <w:trHeight w:val="1551"/>
        </w:trPr>
        <w:tc>
          <w:tcPr>
            <w:tcW w:w="1101" w:type="dxa"/>
            <w:vMerge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80B17" w:rsidRPr="006E318D" w:rsidRDefault="00680B17" w:rsidP="00FC0E93">
            <w:pPr>
              <w:jc w:val="left"/>
            </w:pPr>
            <w:r>
              <w:rPr>
                <w:rFonts w:hint="eastAsia"/>
              </w:rPr>
              <w:t>对师生员工反映的问题和诉求“选择性”对待，能推不揽，回避问题、矛盾，没有真正做到“以人民为中心”。</w:t>
            </w:r>
          </w:p>
        </w:tc>
        <w:tc>
          <w:tcPr>
            <w:tcW w:w="3118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680B17" w:rsidTr="00FC0E93">
        <w:trPr>
          <w:trHeight w:val="1424"/>
        </w:trPr>
        <w:tc>
          <w:tcPr>
            <w:tcW w:w="1101" w:type="dxa"/>
            <w:vMerge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80B17" w:rsidRPr="006E318D" w:rsidRDefault="00CE20FD" w:rsidP="00FC0E93">
            <w:pPr>
              <w:jc w:val="left"/>
            </w:pPr>
            <w:r>
              <w:rPr>
                <w:rFonts w:hint="eastAsia"/>
              </w:rPr>
              <w:t>行政</w:t>
            </w:r>
            <w:r w:rsidR="00680B17">
              <w:rPr>
                <w:rFonts w:hint="eastAsia"/>
              </w:rPr>
              <w:t>职能部门多头、频繁向二级学院要数据、要材料，基层疲于应付。</w:t>
            </w:r>
          </w:p>
        </w:tc>
        <w:tc>
          <w:tcPr>
            <w:tcW w:w="3118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680B17" w:rsidTr="00FC0E93">
        <w:trPr>
          <w:trHeight w:val="1976"/>
        </w:trPr>
        <w:tc>
          <w:tcPr>
            <w:tcW w:w="1101" w:type="dxa"/>
            <w:vMerge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80B17" w:rsidRPr="006E318D" w:rsidRDefault="00680B17" w:rsidP="00FC0E93">
            <w:pPr>
              <w:jc w:val="left"/>
            </w:pPr>
            <w:r>
              <w:rPr>
                <w:rFonts w:hint="eastAsia"/>
              </w:rPr>
              <w:t>领导干部工作方法简单，要求下级签订“责任状”“任务书”“承诺书”等了事，没有做好后续工作的追踪和反馈。</w:t>
            </w:r>
          </w:p>
        </w:tc>
        <w:tc>
          <w:tcPr>
            <w:tcW w:w="3118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680B17" w:rsidTr="00FC0E93">
        <w:trPr>
          <w:trHeight w:val="1400"/>
        </w:trPr>
        <w:tc>
          <w:tcPr>
            <w:tcW w:w="1101" w:type="dxa"/>
            <w:vMerge w:val="restart"/>
            <w:vAlign w:val="center"/>
          </w:tcPr>
          <w:p w:rsidR="00680B17" w:rsidRPr="004603F8" w:rsidRDefault="00680B17" w:rsidP="00FC0E93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4603F8">
              <w:rPr>
                <w:rFonts w:hint="eastAsia"/>
                <w:b/>
                <w:sz w:val="24"/>
                <w:szCs w:val="28"/>
              </w:rPr>
              <w:lastRenderedPageBreak/>
              <w:t>效能</w:t>
            </w:r>
          </w:p>
          <w:p w:rsidR="00680B17" w:rsidRPr="004603F8" w:rsidRDefault="00680B17" w:rsidP="00FC0E93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4603F8">
              <w:rPr>
                <w:rFonts w:hint="eastAsia"/>
                <w:b/>
                <w:sz w:val="24"/>
                <w:szCs w:val="28"/>
              </w:rPr>
              <w:t>低下</w:t>
            </w:r>
          </w:p>
        </w:tc>
        <w:tc>
          <w:tcPr>
            <w:tcW w:w="3402" w:type="dxa"/>
            <w:vAlign w:val="center"/>
          </w:tcPr>
          <w:p w:rsidR="00680B17" w:rsidRPr="006E318D" w:rsidRDefault="00680B17" w:rsidP="00FC0E93">
            <w:r>
              <w:rPr>
                <w:rFonts w:hint="eastAsia"/>
              </w:rPr>
              <w:t>议事规则和边界不清晰，会前沟通不充分，“议而不决”“决而不行”时有发生。</w:t>
            </w:r>
          </w:p>
        </w:tc>
        <w:tc>
          <w:tcPr>
            <w:tcW w:w="3118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680B17" w:rsidTr="00FC0E93">
        <w:trPr>
          <w:trHeight w:val="1407"/>
        </w:trPr>
        <w:tc>
          <w:tcPr>
            <w:tcW w:w="1101" w:type="dxa"/>
            <w:vMerge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80B17" w:rsidRDefault="00680B17" w:rsidP="00FC0E93">
            <w:r>
              <w:rPr>
                <w:rFonts w:hint="eastAsia"/>
              </w:rPr>
              <w:t>内部管理条块分割，部门之间职责不清，缺少协同机制，各自为战，推诿扯皮，争相“甩锅”。</w:t>
            </w:r>
          </w:p>
        </w:tc>
        <w:tc>
          <w:tcPr>
            <w:tcW w:w="3118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680B17" w:rsidTr="00FC0E93">
        <w:trPr>
          <w:trHeight w:val="1545"/>
        </w:trPr>
        <w:tc>
          <w:tcPr>
            <w:tcW w:w="1101" w:type="dxa"/>
            <w:vMerge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80B17" w:rsidRPr="006E318D" w:rsidRDefault="00680B17" w:rsidP="00FC0E93">
            <w:r>
              <w:rPr>
                <w:rFonts w:hint="eastAsia"/>
              </w:rPr>
              <w:t>简单“以会议落实会议”“以文件落实文件”，对学校党委、行政的决策部署缺少监督落实、跟踪问效机制，导致有些工作推进慢，落实不到位。</w:t>
            </w:r>
          </w:p>
        </w:tc>
        <w:tc>
          <w:tcPr>
            <w:tcW w:w="3118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680B17" w:rsidTr="00FC0E93">
        <w:trPr>
          <w:trHeight w:val="1553"/>
        </w:trPr>
        <w:tc>
          <w:tcPr>
            <w:tcW w:w="1101" w:type="dxa"/>
            <w:vMerge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80B17" w:rsidRPr="004603F8" w:rsidRDefault="00680B17" w:rsidP="00FC0E93">
            <w:r>
              <w:rPr>
                <w:rFonts w:hint="eastAsia"/>
              </w:rPr>
              <w:t>有的干部、教师干事创业精气神不足，安于现状、不思进取，昏昏沉沉，得过且过，“躺平”“佛系”现象明显。</w:t>
            </w:r>
          </w:p>
        </w:tc>
        <w:tc>
          <w:tcPr>
            <w:tcW w:w="3118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680B17" w:rsidTr="00FC0E93">
        <w:trPr>
          <w:trHeight w:val="1831"/>
        </w:trPr>
        <w:tc>
          <w:tcPr>
            <w:tcW w:w="1101" w:type="dxa"/>
            <w:vMerge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80B17" w:rsidRPr="004603F8" w:rsidRDefault="00680B17" w:rsidP="00FC0E93">
            <w:r>
              <w:rPr>
                <w:rFonts w:hint="eastAsia"/>
              </w:rPr>
              <w:t>履行全面从严治党主体责任不到位，对干部管理考核监督“宽松软”，批评教育、责令检查等组织措施运用较少，达不到“红脸出汗”的效果。</w:t>
            </w:r>
          </w:p>
        </w:tc>
        <w:tc>
          <w:tcPr>
            <w:tcW w:w="3118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0B17" w:rsidRDefault="00680B17" w:rsidP="00FC0E93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8F55DA" w:rsidRPr="00680B17" w:rsidRDefault="008F55DA"/>
    <w:sectPr w:rsidR="008F55DA" w:rsidRPr="00680B17" w:rsidSect="00680B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0B17"/>
    <w:rsid w:val="00680B17"/>
    <w:rsid w:val="008F55DA"/>
    <w:rsid w:val="00CE20FD"/>
    <w:rsid w:val="00EE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823</Characters>
  <Application>Microsoft Office Word</Application>
  <DocSecurity>0</DocSecurity>
  <Lines>6</Lines>
  <Paragraphs>1</Paragraphs>
  <ScaleCrop>false</ScaleCrop>
  <Company>Micorosoft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3</cp:revision>
  <dcterms:created xsi:type="dcterms:W3CDTF">2022-10-09T09:01:00Z</dcterms:created>
  <dcterms:modified xsi:type="dcterms:W3CDTF">2022-10-09T09:02:00Z</dcterms:modified>
</cp:coreProperties>
</file>